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FF" w:rsidRDefault="00087A1B" w:rsidP="00E049F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033670" cy="9715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S_Logo_WithSM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26" cy="9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9FF" w:rsidRPr="00A002E1" w:rsidRDefault="002207A2" w:rsidP="00E049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Template ORS LTE</w:t>
      </w:r>
    </w:p>
    <w:p w:rsidR="005C64E2" w:rsidRDefault="005C64E2" w:rsidP="005C64E2">
      <w:pPr>
        <w:jc w:val="center"/>
        <w:rPr>
          <w:b/>
          <w:i/>
          <w:sz w:val="28"/>
          <w:szCs w:val="28"/>
        </w:rPr>
      </w:pPr>
      <w:r>
        <w:rPr>
          <w:i/>
          <w:color w:val="000000"/>
        </w:rPr>
        <w:t>_____________________________________________________________________________________</w:t>
      </w:r>
    </w:p>
    <w:p w:rsidR="00866BA9" w:rsidRDefault="00866BA9" w:rsidP="005C64E2">
      <w:pPr>
        <w:rPr>
          <w:rFonts w:asciiTheme="minorHAnsi" w:hAnsiTheme="minorHAnsi" w:cstheme="minorHAnsi"/>
          <w:b/>
          <w:u w:val="single"/>
        </w:rPr>
      </w:pPr>
    </w:p>
    <w:p w:rsidR="00F86B77" w:rsidRDefault="00A1240F" w:rsidP="002207A2">
      <w:pPr>
        <w:pStyle w:val="NoSpacing"/>
      </w:pPr>
      <w:r>
        <w:t xml:space="preserve">Word Count: </w:t>
      </w:r>
      <w:r w:rsidR="00EE672B">
        <w:t>165</w:t>
      </w:r>
    </w:p>
    <w:p w:rsidR="00BB3839" w:rsidRDefault="00BB3839" w:rsidP="002207A2">
      <w:pPr>
        <w:pStyle w:val="NoSpacing"/>
      </w:pPr>
    </w:p>
    <w:p w:rsidR="006A32C7" w:rsidRDefault="00041A9A" w:rsidP="002207A2">
      <w:pPr>
        <w:pStyle w:val="NoSpacing"/>
      </w:pPr>
      <w:r>
        <w:t>Own it? Respect it</w:t>
      </w:r>
      <w:r w:rsidR="00F86B77">
        <w:t>.</w:t>
      </w:r>
      <w:r>
        <w:t xml:space="preserve"> Secure it.</w:t>
      </w:r>
      <w:r w:rsidR="00F86B77" w:rsidRPr="00F86B77">
        <w:t xml:space="preserve"> </w:t>
      </w:r>
      <w:r w:rsidR="00453580">
        <w:t xml:space="preserve">Putting these words into action is a simple and powerful way </w:t>
      </w:r>
      <w:r w:rsidR="006A32C7" w:rsidRPr="00F86B77">
        <w:t>to</w:t>
      </w:r>
      <w:r w:rsidR="00453580">
        <w:t xml:space="preserve"> help</w:t>
      </w:r>
      <w:r w:rsidR="006A32C7" w:rsidRPr="00F86B77">
        <w:t xml:space="preserve"> prevent </w:t>
      </w:r>
      <w:r w:rsidR="006A32C7">
        <w:t xml:space="preserve">firearm </w:t>
      </w:r>
      <w:r w:rsidR="006A32C7" w:rsidRPr="00F86B77">
        <w:t>accidents</w:t>
      </w:r>
      <w:r>
        <w:t xml:space="preserve"> and unauthorized access to firearms</w:t>
      </w:r>
      <w:r w:rsidR="00A1240F">
        <w:t>.</w:t>
      </w:r>
      <w:r>
        <w:t xml:space="preserve"> </w:t>
      </w:r>
      <w:r w:rsidR="00453580">
        <w:t xml:space="preserve"> That’s why we are </w:t>
      </w:r>
      <w:r w:rsidR="00EE672B">
        <w:t>proud</w:t>
      </w:r>
      <w:r w:rsidR="00453580">
        <w:t xml:space="preserve"> to</w:t>
      </w:r>
      <w:r w:rsidR="00EE672B" w:rsidRPr="00EE672B">
        <w:t xml:space="preserve"> </w:t>
      </w:r>
      <w:r w:rsidR="00EE672B">
        <w:t xml:space="preserve">be part of the Own It? Respect It. Secure It. (ORS) </w:t>
      </w:r>
      <w:proofErr w:type="spellStart"/>
      <w:proofErr w:type="gramStart"/>
      <w:r w:rsidR="00EE672B">
        <w:t>Initiative</w:t>
      </w:r>
      <w:r w:rsidR="00EE672B">
        <w:rPr>
          <w:vertAlign w:val="superscript"/>
        </w:rPr>
        <w:t>SM</w:t>
      </w:r>
      <w:proofErr w:type="spellEnd"/>
      <w:r w:rsidR="00453580">
        <w:t xml:space="preserve"> </w:t>
      </w:r>
      <w:r w:rsidR="00EE672B">
        <w:t xml:space="preserve"> and</w:t>
      </w:r>
      <w:proofErr w:type="gramEnd"/>
      <w:r w:rsidR="00EE672B">
        <w:t xml:space="preserve"> committed to </w:t>
      </w:r>
      <w:r w:rsidR="00453580">
        <w:t>spread</w:t>
      </w:r>
      <w:r w:rsidR="00EE672B">
        <w:t>ing</w:t>
      </w:r>
      <w:r w:rsidR="00453580">
        <w:t xml:space="preserve"> this message every way we can to our </w:t>
      </w:r>
      <w:r w:rsidR="00453580" w:rsidRPr="00340C2F">
        <w:rPr>
          <w:highlight w:val="yellow"/>
        </w:rPr>
        <w:t>customers/community/members</w:t>
      </w:r>
      <w:r w:rsidR="00453580">
        <w:t>.</w:t>
      </w:r>
      <w:r w:rsidR="006A32C7">
        <w:t>(</w:t>
      </w:r>
      <w:r w:rsidR="00EE672B">
        <w:rPr>
          <w:b/>
          <w:highlight w:val="yellow"/>
        </w:rPr>
        <w:t>A</w:t>
      </w:r>
      <w:r w:rsidR="00EE672B" w:rsidRPr="00A1240F">
        <w:rPr>
          <w:b/>
          <w:highlight w:val="yellow"/>
        </w:rPr>
        <w:t xml:space="preserve">dd </w:t>
      </w:r>
      <w:r w:rsidR="006A32C7" w:rsidRPr="00A1240F">
        <w:rPr>
          <w:b/>
          <w:highlight w:val="yellow"/>
        </w:rPr>
        <w:t>in what you are doing to promote the Initiative…</w:t>
      </w:r>
      <w:r w:rsidR="006A32C7" w:rsidRPr="006A32C7">
        <w:rPr>
          <w:b/>
        </w:rPr>
        <w:t>).</w:t>
      </w:r>
    </w:p>
    <w:p w:rsidR="006A32C7" w:rsidRDefault="006A32C7" w:rsidP="002207A2">
      <w:pPr>
        <w:pStyle w:val="NoSpacing"/>
      </w:pPr>
    </w:p>
    <w:p w:rsidR="00F86B77" w:rsidRDefault="006A32C7" w:rsidP="002207A2">
      <w:pPr>
        <w:pStyle w:val="NoSpacing"/>
      </w:pPr>
      <w:r>
        <w:t>Without question</w:t>
      </w:r>
      <w:r w:rsidR="00F86B77">
        <w:t>,</w:t>
      </w:r>
      <w:r w:rsidR="00F86B77" w:rsidRPr="00324DB5">
        <w:t xml:space="preserve"> safety should always be top of mind</w:t>
      </w:r>
      <w:r w:rsidR="00041A9A">
        <w:t xml:space="preserve"> </w:t>
      </w:r>
      <w:r w:rsidR="00041A9A" w:rsidRPr="00324DB5">
        <w:t>when handling firearms</w:t>
      </w:r>
      <w:r w:rsidR="00F86B77">
        <w:t xml:space="preserve">. </w:t>
      </w:r>
      <w:r w:rsidR="00EE672B">
        <w:t xml:space="preserve">Safety when firearms are not in use is just as important. </w:t>
      </w:r>
      <w:r>
        <w:t>In fact, w</w:t>
      </w:r>
      <w:r w:rsidR="00F86B77">
        <w:t xml:space="preserve">e want </w:t>
      </w:r>
      <w:r w:rsidR="00A1240F">
        <w:t xml:space="preserve">the </w:t>
      </w:r>
      <w:r w:rsidR="00F86B77">
        <w:t>safe</w:t>
      </w:r>
      <w:r w:rsidR="00F86B77" w:rsidRPr="006524CD">
        <w:t xml:space="preserve"> storage</w:t>
      </w:r>
      <w:r w:rsidR="00F86B77">
        <w:t xml:space="preserve"> of firearms</w:t>
      </w:r>
      <w:r w:rsidR="00F86B77" w:rsidRPr="006524CD">
        <w:t xml:space="preserve"> when not in use to become second nature</w:t>
      </w:r>
      <w:r w:rsidR="00F86B77">
        <w:t>, like</w:t>
      </w:r>
      <w:r>
        <w:t xml:space="preserve"> keeping medicine in child-resistant containers</w:t>
      </w:r>
      <w:r w:rsidR="00F86B77" w:rsidRPr="006524CD">
        <w:t>.</w:t>
      </w:r>
      <w:r w:rsidR="00F86B77" w:rsidRPr="0037232E">
        <w:t xml:space="preserve"> </w:t>
      </w:r>
    </w:p>
    <w:p w:rsidR="00F86B77" w:rsidRDefault="00F86B77" w:rsidP="002207A2">
      <w:pPr>
        <w:pStyle w:val="NoSpacing"/>
      </w:pPr>
    </w:p>
    <w:p w:rsidR="00F86B77" w:rsidRDefault="00F86B77" w:rsidP="00F86B77">
      <w:pPr>
        <w:pStyle w:val="NoSpacing"/>
      </w:pPr>
      <w:r>
        <w:t xml:space="preserve">The more we repeat this message </w:t>
      </w:r>
      <w:r w:rsidRPr="0037232E">
        <w:t>the more firearms owners</w:t>
      </w:r>
      <w:r>
        <w:t xml:space="preserve"> </w:t>
      </w:r>
      <w:r w:rsidRPr="0037232E">
        <w:t xml:space="preserve">will be reminded to take important yet simple steps to securely store </w:t>
      </w:r>
      <w:r w:rsidR="00A1240F">
        <w:t xml:space="preserve">their </w:t>
      </w:r>
      <w:r w:rsidRPr="0037232E">
        <w:t>firearms</w:t>
      </w:r>
      <w:r w:rsidR="00041A9A">
        <w:t xml:space="preserve"> when not in use</w:t>
      </w:r>
      <w:r w:rsidRPr="0037232E">
        <w:t xml:space="preserve">. </w:t>
      </w:r>
      <w:r w:rsidR="00041A9A">
        <w:t xml:space="preserve"> </w:t>
      </w:r>
    </w:p>
    <w:p w:rsidR="00F86B77" w:rsidRDefault="00F86B77" w:rsidP="00F86B77">
      <w:pPr>
        <w:pStyle w:val="NoSpacing"/>
      </w:pPr>
    </w:p>
    <w:p w:rsidR="00F86B77" w:rsidRDefault="006A32C7" w:rsidP="00F86B77">
      <w:pPr>
        <w:pStyle w:val="NoSpacing"/>
      </w:pPr>
      <w:r>
        <w:t>We encourage you to share this message with your friend</w:t>
      </w:r>
      <w:r w:rsidR="00041A9A">
        <w:t>s</w:t>
      </w:r>
      <w:r>
        <w:t xml:space="preserve"> and family. And f</w:t>
      </w:r>
      <w:r w:rsidR="00F86B77">
        <w:t xml:space="preserve">or more information on the ORS Initiative, </w:t>
      </w:r>
      <w:r>
        <w:t>please</w:t>
      </w:r>
      <w:r w:rsidR="00F86B77">
        <w:t xml:space="preserve"> visit </w:t>
      </w:r>
      <w:hyperlink r:id="rId7" w:history="1">
        <w:r w:rsidR="00F86B77" w:rsidRPr="00175A6A">
          <w:rPr>
            <w:rStyle w:val="Hyperlink"/>
          </w:rPr>
          <w:t>www.nssf.org/ORS</w:t>
        </w:r>
      </w:hyperlink>
      <w:bookmarkStart w:id="0" w:name="_GoBack"/>
      <w:bookmarkEnd w:id="0"/>
      <w:r w:rsidR="00F86B77">
        <w:t>.</w:t>
      </w:r>
    </w:p>
    <w:p w:rsidR="00F86B77" w:rsidRDefault="00F86B77" w:rsidP="002207A2">
      <w:pPr>
        <w:pStyle w:val="NoSpacing"/>
      </w:pPr>
      <w:r w:rsidRPr="0037232E">
        <w:t xml:space="preserve"> </w:t>
      </w:r>
    </w:p>
    <w:p w:rsidR="002207A2" w:rsidRDefault="002207A2" w:rsidP="002207A2">
      <w:pPr>
        <w:pStyle w:val="NoSpacing"/>
      </w:pPr>
    </w:p>
    <w:p w:rsidR="002207A2" w:rsidRDefault="002207A2" w:rsidP="002207A2">
      <w:pPr>
        <w:pStyle w:val="NoSpacing"/>
      </w:pPr>
    </w:p>
    <w:p w:rsidR="006721C0" w:rsidRDefault="006721C0" w:rsidP="001F43A0">
      <w:pPr>
        <w:pStyle w:val="NoSpacing"/>
        <w:rPr>
          <w:sz w:val="24"/>
          <w:szCs w:val="24"/>
        </w:rPr>
      </w:pPr>
    </w:p>
    <w:p w:rsidR="002207A2" w:rsidRPr="009F2DDF" w:rsidRDefault="002207A2" w:rsidP="001F43A0">
      <w:pPr>
        <w:pStyle w:val="NoSpacing"/>
        <w:rPr>
          <w:sz w:val="24"/>
          <w:szCs w:val="24"/>
        </w:rPr>
      </w:pPr>
    </w:p>
    <w:sectPr w:rsidR="002207A2" w:rsidRPr="009F2DDF" w:rsidSect="00205AD0">
      <w:type w:val="continuous"/>
      <w:pgSz w:w="12240" w:h="15840" w:code="1"/>
      <w:pgMar w:top="720" w:right="720" w:bottom="720" w:left="720" w:header="288" w:footer="28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AA"/>
    <w:multiLevelType w:val="hybridMultilevel"/>
    <w:tmpl w:val="1178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528"/>
    <w:multiLevelType w:val="hybridMultilevel"/>
    <w:tmpl w:val="9454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24432"/>
    <w:multiLevelType w:val="hybridMultilevel"/>
    <w:tmpl w:val="E872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48C3"/>
    <w:multiLevelType w:val="hybridMultilevel"/>
    <w:tmpl w:val="5B9E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C6143"/>
    <w:multiLevelType w:val="hybridMultilevel"/>
    <w:tmpl w:val="35D4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018F5"/>
    <w:multiLevelType w:val="hybridMultilevel"/>
    <w:tmpl w:val="6332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0068F"/>
    <w:multiLevelType w:val="hybridMultilevel"/>
    <w:tmpl w:val="5284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A68E6"/>
    <w:multiLevelType w:val="hybridMultilevel"/>
    <w:tmpl w:val="005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113F2"/>
    <w:multiLevelType w:val="hybridMultilevel"/>
    <w:tmpl w:val="9CA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64C9A"/>
    <w:multiLevelType w:val="hybridMultilevel"/>
    <w:tmpl w:val="6CC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C45AA"/>
    <w:multiLevelType w:val="multilevel"/>
    <w:tmpl w:val="8D4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AC412B"/>
    <w:multiLevelType w:val="hybridMultilevel"/>
    <w:tmpl w:val="B5A65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E6DC1"/>
    <w:multiLevelType w:val="hybridMultilevel"/>
    <w:tmpl w:val="CE7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A4B4F"/>
    <w:multiLevelType w:val="hybridMultilevel"/>
    <w:tmpl w:val="DA48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F125B"/>
    <w:multiLevelType w:val="hybridMultilevel"/>
    <w:tmpl w:val="6B9A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3649"/>
    <w:multiLevelType w:val="hybridMultilevel"/>
    <w:tmpl w:val="8BC0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A6A6B"/>
    <w:multiLevelType w:val="hybridMultilevel"/>
    <w:tmpl w:val="B8FC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21F3E"/>
    <w:multiLevelType w:val="hybridMultilevel"/>
    <w:tmpl w:val="AC14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50603"/>
    <w:multiLevelType w:val="hybridMultilevel"/>
    <w:tmpl w:val="AF7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57491"/>
    <w:multiLevelType w:val="hybridMultilevel"/>
    <w:tmpl w:val="49E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5567D"/>
    <w:multiLevelType w:val="hybridMultilevel"/>
    <w:tmpl w:val="6EB6DC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CD7114"/>
    <w:multiLevelType w:val="hybridMultilevel"/>
    <w:tmpl w:val="1BF26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5"/>
  </w:num>
  <w:num w:numId="8">
    <w:abstractNumId w:val="2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4"/>
  </w:num>
  <w:num w:numId="15">
    <w:abstractNumId w:val="19"/>
  </w:num>
  <w:num w:numId="16">
    <w:abstractNumId w:val="14"/>
  </w:num>
  <w:num w:numId="17">
    <w:abstractNumId w:val="3"/>
  </w:num>
  <w:num w:numId="18">
    <w:abstractNumId w:val="3"/>
  </w:num>
  <w:num w:numId="19">
    <w:abstractNumId w:val="12"/>
  </w:num>
  <w:num w:numId="20">
    <w:abstractNumId w:val="1"/>
  </w:num>
  <w:num w:numId="21">
    <w:abstractNumId w:val="16"/>
  </w:num>
  <w:num w:numId="22">
    <w:abstractNumId w:val="2"/>
  </w:num>
  <w:num w:numId="23">
    <w:abstractNumId w:val="5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E2"/>
    <w:rsid w:val="0000178B"/>
    <w:rsid w:val="00010647"/>
    <w:rsid w:val="000132E4"/>
    <w:rsid w:val="00041A9A"/>
    <w:rsid w:val="00043326"/>
    <w:rsid w:val="00052815"/>
    <w:rsid w:val="000642C1"/>
    <w:rsid w:val="0007113E"/>
    <w:rsid w:val="000777EF"/>
    <w:rsid w:val="00086AA2"/>
    <w:rsid w:val="00087A1B"/>
    <w:rsid w:val="00100F16"/>
    <w:rsid w:val="00121D06"/>
    <w:rsid w:val="00153678"/>
    <w:rsid w:val="00161B8E"/>
    <w:rsid w:val="00180AE0"/>
    <w:rsid w:val="001867F8"/>
    <w:rsid w:val="001935B1"/>
    <w:rsid w:val="001C72F6"/>
    <w:rsid w:val="001E6CD3"/>
    <w:rsid w:val="001F43A0"/>
    <w:rsid w:val="001F43ED"/>
    <w:rsid w:val="00201B57"/>
    <w:rsid w:val="00205AD0"/>
    <w:rsid w:val="002207A2"/>
    <w:rsid w:val="00231F53"/>
    <w:rsid w:val="002505D4"/>
    <w:rsid w:val="00290B2F"/>
    <w:rsid w:val="00292A12"/>
    <w:rsid w:val="002961FA"/>
    <w:rsid w:val="002A014D"/>
    <w:rsid w:val="002E20A0"/>
    <w:rsid w:val="002E3300"/>
    <w:rsid w:val="00323334"/>
    <w:rsid w:val="00331495"/>
    <w:rsid w:val="00340C2F"/>
    <w:rsid w:val="00360513"/>
    <w:rsid w:val="003B1440"/>
    <w:rsid w:val="003C1DFB"/>
    <w:rsid w:val="003D3C8C"/>
    <w:rsid w:val="003E08D4"/>
    <w:rsid w:val="003E4D46"/>
    <w:rsid w:val="004169CA"/>
    <w:rsid w:val="0042275A"/>
    <w:rsid w:val="0045046B"/>
    <w:rsid w:val="00453580"/>
    <w:rsid w:val="00454513"/>
    <w:rsid w:val="00475850"/>
    <w:rsid w:val="00484348"/>
    <w:rsid w:val="00493FBC"/>
    <w:rsid w:val="004B44B2"/>
    <w:rsid w:val="004C044F"/>
    <w:rsid w:val="004D6C69"/>
    <w:rsid w:val="0050535B"/>
    <w:rsid w:val="0051671B"/>
    <w:rsid w:val="00535288"/>
    <w:rsid w:val="00557143"/>
    <w:rsid w:val="005716B3"/>
    <w:rsid w:val="00571C64"/>
    <w:rsid w:val="005A05AA"/>
    <w:rsid w:val="005A099E"/>
    <w:rsid w:val="005A53CF"/>
    <w:rsid w:val="005C64E2"/>
    <w:rsid w:val="00604270"/>
    <w:rsid w:val="00616C94"/>
    <w:rsid w:val="006721C0"/>
    <w:rsid w:val="00692574"/>
    <w:rsid w:val="006A32C7"/>
    <w:rsid w:val="006C1B33"/>
    <w:rsid w:val="006C1F6C"/>
    <w:rsid w:val="006C649E"/>
    <w:rsid w:val="006D0F8F"/>
    <w:rsid w:val="007004B7"/>
    <w:rsid w:val="0070443E"/>
    <w:rsid w:val="007334CE"/>
    <w:rsid w:val="0076458F"/>
    <w:rsid w:val="00792A1A"/>
    <w:rsid w:val="007C1F40"/>
    <w:rsid w:val="007E0076"/>
    <w:rsid w:val="007E0EA4"/>
    <w:rsid w:val="00814A19"/>
    <w:rsid w:val="00822D3D"/>
    <w:rsid w:val="008239E5"/>
    <w:rsid w:val="00825FA8"/>
    <w:rsid w:val="008306FD"/>
    <w:rsid w:val="008339AB"/>
    <w:rsid w:val="00844140"/>
    <w:rsid w:val="00853C8C"/>
    <w:rsid w:val="00866BA9"/>
    <w:rsid w:val="008708F1"/>
    <w:rsid w:val="00874438"/>
    <w:rsid w:val="00874AD9"/>
    <w:rsid w:val="008B6802"/>
    <w:rsid w:val="008D2B0A"/>
    <w:rsid w:val="008F3D1D"/>
    <w:rsid w:val="00901612"/>
    <w:rsid w:val="00907232"/>
    <w:rsid w:val="009250F8"/>
    <w:rsid w:val="00937146"/>
    <w:rsid w:val="009402FF"/>
    <w:rsid w:val="00942EA8"/>
    <w:rsid w:val="00943E5D"/>
    <w:rsid w:val="00963C90"/>
    <w:rsid w:val="00983C8C"/>
    <w:rsid w:val="009974F5"/>
    <w:rsid w:val="009A77DC"/>
    <w:rsid w:val="009C6DF0"/>
    <w:rsid w:val="009D2ACF"/>
    <w:rsid w:val="009E1FDE"/>
    <w:rsid w:val="009F2DDF"/>
    <w:rsid w:val="00A002E1"/>
    <w:rsid w:val="00A1240F"/>
    <w:rsid w:val="00A176E6"/>
    <w:rsid w:val="00A2148E"/>
    <w:rsid w:val="00A23FE6"/>
    <w:rsid w:val="00A628C4"/>
    <w:rsid w:val="00A834DC"/>
    <w:rsid w:val="00A85287"/>
    <w:rsid w:val="00A9780F"/>
    <w:rsid w:val="00AB58CA"/>
    <w:rsid w:val="00AD7153"/>
    <w:rsid w:val="00AF031C"/>
    <w:rsid w:val="00B06D6C"/>
    <w:rsid w:val="00B61E2E"/>
    <w:rsid w:val="00B77CD0"/>
    <w:rsid w:val="00B8669F"/>
    <w:rsid w:val="00BA4B58"/>
    <w:rsid w:val="00BA5725"/>
    <w:rsid w:val="00BB3839"/>
    <w:rsid w:val="00BB69D6"/>
    <w:rsid w:val="00BD7F8E"/>
    <w:rsid w:val="00BE112F"/>
    <w:rsid w:val="00BE7A73"/>
    <w:rsid w:val="00BF0723"/>
    <w:rsid w:val="00C01723"/>
    <w:rsid w:val="00C028E3"/>
    <w:rsid w:val="00C240E4"/>
    <w:rsid w:val="00C441BA"/>
    <w:rsid w:val="00C522D7"/>
    <w:rsid w:val="00C5378C"/>
    <w:rsid w:val="00C54AD0"/>
    <w:rsid w:val="00C75564"/>
    <w:rsid w:val="00C80B63"/>
    <w:rsid w:val="00C93B0F"/>
    <w:rsid w:val="00CC1CF1"/>
    <w:rsid w:val="00CD7BAE"/>
    <w:rsid w:val="00D12815"/>
    <w:rsid w:val="00D43508"/>
    <w:rsid w:val="00D969AA"/>
    <w:rsid w:val="00DA52C3"/>
    <w:rsid w:val="00DC26B1"/>
    <w:rsid w:val="00DD773B"/>
    <w:rsid w:val="00DE197E"/>
    <w:rsid w:val="00DE5CCB"/>
    <w:rsid w:val="00E049FF"/>
    <w:rsid w:val="00E22EEB"/>
    <w:rsid w:val="00E52C87"/>
    <w:rsid w:val="00E5381E"/>
    <w:rsid w:val="00E61566"/>
    <w:rsid w:val="00E71D4C"/>
    <w:rsid w:val="00EB2E41"/>
    <w:rsid w:val="00ED425A"/>
    <w:rsid w:val="00EE537E"/>
    <w:rsid w:val="00EE672B"/>
    <w:rsid w:val="00EF2713"/>
    <w:rsid w:val="00EF2A3A"/>
    <w:rsid w:val="00F22421"/>
    <w:rsid w:val="00F579D4"/>
    <w:rsid w:val="00F7670D"/>
    <w:rsid w:val="00F86B77"/>
    <w:rsid w:val="00F92F29"/>
    <w:rsid w:val="00F93568"/>
    <w:rsid w:val="00FB3AF3"/>
    <w:rsid w:val="00FB5CAA"/>
    <w:rsid w:val="00FD74C9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E2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E2"/>
    <w:pPr>
      <w:ind w:left="720"/>
    </w:pPr>
    <w:rPr>
      <w:rFonts w:ascii="Calibri" w:eastAsiaTheme="minorHAnsi" w:hAnsi="Calibri" w:cs="Calibri"/>
      <w:bCs w:val="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21D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E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C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2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427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58F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5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58F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Standard">
    <w:name w:val="Standard"/>
    <w:basedOn w:val="Normal"/>
    <w:rsid w:val="00205AD0"/>
    <w:pPr>
      <w:autoSpaceDN w:val="0"/>
      <w:spacing w:after="200" w:line="276" w:lineRule="auto"/>
    </w:pPr>
    <w:rPr>
      <w:rFonts w:ascii="Calibri" w:hAnsi="Calibri" w:cs="Times New Roman"/>
      <w:bCs w:val="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E2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E2"/>
    <w:pPr>
      <w:ind w:left="720"/>
    </w:pPr>
    <w:rPr>
      <w:rFonts w:ascii="Calibri" w:eastAsiaTheme="minorHAnsi" w:hAnsi="Calibri" w:cs="Calibri"/>
      <w:bCs w:val="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21D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E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C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2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427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58F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5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58F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Standard">
    <w:name w:val="Standard"/>
    <w:basedOn w:val="Normal"/>
    <w:rsid w:val="00205AD0"/>
    <w:pPr>
      <w:autoSpaceDN w:val="0"/>
      <w:spacing w:after="200" w:line="276" w:lineRule="auto"/>
    </w:pPr>
    <w:rPr>
      <w:rFonts w:ascii="Calibri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ssf.org/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APCO Worldwide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LeRoy</dc:creator>
  <cp:lastModifiedBy>Celia Herrera</cp:lastModifiedBy>
  <cp:revision>2</cp:revision>
  <cp:lastPrinted>2014-04-22T12:32:00Z</cp:lastPrinted>
  <dcterms:created xsi:type="dcterms:W3CDTF">2014-05-12T21:08:00Z</dcterms:created>
  <dcterms:modified xsi:type="dcterms:W3CDTF">2014-05-12T21:08:00Z</dcterms:modified>
</cp:coreProperties>
</file>